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610" w:rsidRDefault="00FD7648">
      <w:pPr>
        <w:spacing w:beforeAutospacing="1" w:after="0" w:afterAutospacing="1"/>
        <w:rPr>
          <w:rFonts w:ascii="Times New Roman" w:hAnsi="Times New Roman" w:cs="Times New Roman"/>
          <w:b/>
          <w:bCs/>
          <w:sz w:val="24"/>
          <w:szCs w:val="24"/>
          <w:lang w:bidi="ar"/>
        </w:rPr>
      </w:pPr>
      <w:r>
        <w:rPr>
          <w:rFonts w:ascii="Times New Roman" w:hAnsi="Times New Roman" w:cs="Times New Roman"/>
          <w:b/>
          <w:bCs/>
          <w:sz w:val="24"/>
          <w:szCs w:val="24"/>
          <w:lang w:bidi="ar"/>
        </w:rPr>
        <w:t>Guidelines for the 4th Step Inventory &amp; 5th Step Sharing</w:t>
      </w:r>
    </w:p>
    <w:p w:rsidR="00C17610" w:rsidRDefault="00FD7648">
      <w:pPr>
        <w:spacing w:beforeAutospacing="1" w:after="0" w:afterAutospacing="1"/>
        <w:rPr>
          <w:rFonts w:ascii="Times New Roman" w:hAnsi="Times New Roman" w:cs="Times New Roman"/>
          <w:sz w:val="24"/>
          <w:szCs w:val="24"/>
          <w:lang w:bidi="ar"/>
        </w:rPr>
      </w:pPr>
      <w:r>
        <w:rPr>
          <w:rFonts w:ascii="Times New Roman" w:hAnsi="Times New Roman" w:cs="Times New Roman"/>
          <w:sz w:val="24"/>
          <w:szCs w:val="24"/>
          <w:lang w:bidi="ar"/>
        </w:rPr>
        <w:t xml:space="preserve">The Moral Inventory consists of a list of Character Defects that separate us from God, and a list of Character Assets that bring us closer to God. We use the Moral Inventory to set down in writing </w:t>
      </w:r>
      <w:r>
        <w:rPr>
          <w:rFonts w:ascii="Times New Roman" w:hAnsi="Times New Roman" w:cs="Times New Roman"/>
          <w:sz w:val="24"/>
          <w:szCs w:val="24"/>
          <w:lang w:bidi="ar"/>
        </w:rPr>
        <w:t>the people, institutions and principles that keep us separated from our Higher Power.</w:t>
      </w:r>
    </w:p>
    <w:p w:rsidR="00C17610" w:rsidRDefault="00FD7648">
      <w:pPr>
        <w:spacing w:beforeAutospacing="1" w:after="0" w:afterAutospacing="1"/>
        <w:rPr>
          <w:rFonts w:ascii="Times New Roman" w:hAnsi="Times New Roman" w:cs="Times New Roman"/>
          <w:b/>
          <w:bCs/>
          <w:sz w:val="24"/>
          <w:szCs w:val="24"/>
          <w:lang w:bidi="ar"/>
        </w:rPr>
      </w:pPr>
      <w:r>
        <w:rPr>
          <w:rFonts w:ascii="Times New Roman" w:hAnsi="Times New Roman" w:cs="Times New Roman"/>
          <w:b/>
          <w:bCs/>
          <w:sz w:val="24"/>
          <w:szCs w:val="24"/>
          <w:lang w:bidi="ar"/>
        </w:rPr>
        <w:t>Examine Inventory &amp; Terms</w:t>
      </w:r>
    </w:p>
    <w:p w:rsidR="00C17610" w:rsidRDefault="00FD7648">
      <w:pPr>
        <w:spacing w:beforeAutospacing="1" w:after="0" w:afterAutospacing="1"/>
        <w:rPr>
          <w:rFonts w:ascii="Times New Roman" w:hAnsi="Times New Roman" w:cs="Times New Roman"/>
          <w:sz w:val="24"/>
          <w:szCs w:val="24"/>
          <w:lang w:bidi="ar"/>
        </w:rPr>
      </w:pPr>
      <w:r>
        <w:rPr>
          <w:rFonts w:ascii="Times New Roman" w:hAnsi="Times New Roman" w:cs="Times New Roman"/>
          <w:sz w:val="24"/>
          <w:szCs w:val="24"/>
          <w:lang w:bidi="ar"/>
        </w:rPr>
        <w:t>1. First examine the Inventory and read the “Explanation of Terms”. Make sure you understand the meaning of each subject.</w:t>
      </w:r>
    </w:p>
    <w:p w:rsidR="00C17610" w:rsidRDefault="00FD7648">
      <w:pPr>
        <w:numPr>
          <w:ilvl w:val="0"/>
          <w:numId w:val="1"/>
        </w:numPr>
        <w:spacing w:beforeAutospacing="1" w:after="0" w:afterAutospacing="1"/>
        <w:rPr>
          <w:rFonts w:ascii="Times New Roman" w:hAnsi="Times New Roman" w:cs="Times New Roman"/>
          <w:sz w:val="24"/>
          <w:szCs w:val="24"/>
          <w:lang w:bidi="ar"/>
        </w:rPr>
      </w:pPr>
      <w:r>
        <w:rPr>
          <w:rFonts w:ascii="Times New Roman" w:hAnsi="Times New Roman" w:cs="Times New Roman"/>
          <w:sz w:val="24"/>
          <w:szCs w:val="24"/>
          <w:lang w:bidi="ar"/>
        </w:rPr>
        <w:t>Start with the Negativ</w:t>
      </w:r>
      <w:r>
        <w:rPr>
          <w:rFonts w:ascii="Times New Roman" w:hAnsi="Times New Roman" w:cs="Times New Roman"/>
          <w:sz w:val="24"/>
          <w:szCs w:val="24"/>
          <w:lang w:bidi="ar"/>
        </w:rPr>
        <w:t xml:space="preserve">e side of the sheet. Save the Positive portion of the inventory until after you have discussed your list of liabilities with your sharing partner. </w:t>
      </w:r>
    </w:p>
    <w:p w:rsidR="00C17610" w:rsidRDefault="00FD7648">
      <w:pPr>
        <w:spacing w:beforeAutospacing="1" w:after="0" w:afterAutospacing="1"/>
        <w:rPr>
          <w:rFonts w:ascii="Times New Roman" w:hAnsi="Times New Roman" w:cs="Times New Roman"/>
          <w:sz w:val="24"/>
          <w:szCs w:val="24"/>
          <w:lang w:bidi="ar"/>
        </w:rPr>
      </w:pPr>
      <w:r>
        <w:rPr>
          <w:rFonts w:ascii="Times New Roman" w:hAnsi="Times New Roman" w:cs="Times New Roman"/>
          <w:sz w:val="24"/>
          <w:szCs w:val="24"/>
          <w:lang w:bidi="ar"/>
        </w:rPr>
        <w:t xml:space="preserve">3. Look over the list of Liabilities. When a name comes to mind that you associate with one or more of your </w:t>
      </w:r>
      <w:r>
        <w:rPr>
          <w:rFonts w:ascii="Times New Roman" w:hAnsi="Times New Roman" w:cs="Times New Roman"/>
          <w:sz w:val="24"/>
          <w:szCs w:val="24"/>
          <w:lang w:bidi="ar"/>
        </w:rPr>
        <w:t xml:space="preserve">shortcomings, write it at the top of the column. Then below the name, put a DOT in the box to the right of the Defect that apply to you in regards to that person, institution or principle. Add other names as you think of them. Look over the Explanation of </w:t>
      </w:r>
      <w:r>
        <w:rPr>
          <w:rFonts w:ascii="Times New Roman" w:hAnsi="Times New Roman" w:cs="Times New Roman"/>
          <w:sz w:val="24"/>
          <w:szCs w:val="24"/>
          <w:lang w:bidi="ar"/>
        </w:rPr>
        <w:t>Terms sheet to help you in this process. The DOTS are reminders of the events and circumstances you need to talk about with your Sharing Partner. While writing our inventory we concentrate only on ourselves. This is our inventory, not anyone else’s. We con</w:t>
      </w:r>
      <w:r>
        <w:rPr>
          <w:rFonts w:ascii="Times New Roman" w:hAnsi="Times New Roman" w:cs="Times New Roman"/>
          <w:sz w:val="24"/>
          <w:szCs w:val="24"/>
          <w:lang w:bidi="ar"/>
        </w:rPr>
        <w:t>sider only our own involvement in situations even when something may not have been entirely our fault.</w:t>
      </w:r>
    </w:p>
    <w:p w:rsidR="00C17610" w:rsidRDefault="00FD7648">
      <w:pPr>
        <w:spacing w:beforeAutospacing="1" w:after="0" w:afterAutospacing="1"/>
        <w:rPr>
          <w:rFonts w:ascii="Times New Roman" w:hAnsi="Times New Roman" w:cs="Times New Roman"/>
          <w:sz w:val="24"/>
          <w:szCs w:val="24"/>
          <w:lang w:bidi="ar"/>
        </w:rPr>
      </w:pPr>
      <w:r>
        <w:rPr>
          <w:rFonts w:ascii="Times New Roman" w:hAnsi="Times New Roman" w:cs="Times New Roman"/>
          <w:sz w:val="24"/>
          <w:szCs w:val="24"/>
          <w:lang w:bidi="ar"/>
        </w:rPr>
        <w:t xml:space="preserve">4. After placing DOTS in the boxes to the right of the Defects that correspond to the names at the top of the columns, discuss with your Sharing Partner </w:t>
      </w:r>
      <w:r>
        <w:rPr>
          <w:rFonts w:ascii="Times New Roman" w:hAnsi="Times New Roman" w:cs="Times New Roman"/>
          <w:sz w:val="24"/>
          <w:szCs w:val="24"/>
          <w:lang w:bidi="ar"/>
        </w:rPr>
        <w:t>what they mean to you. Ask your Sharing Partner to write the highlights in a notebook or on a pad so you may use this as an amends list at a later date.</w:t>
      </w:r>
    </w:p>
    <w:p w:rsidR="00C17610" w:rsidRDefault="00FD7648">
      <w:pPr>
        <w:spacing w:beforeAutospacing="1" w:after="0" w:afterAutospacing="1"/>
        <w:rPr>
          <w:rFonts w:ascii="Times New Roman" w:hAnsi="Times New Roman" w:cs="Times New Roman"/>
          <w:sz w:val="24"/>
          <w:szCs w:val="24"/>
          <w:lang w:bidi="ar"/>
        </w:rPr>
      </w:pPr>
      <w:r>
        <w:rPr>
          <w:rFonts w:ascii="Times New Roman" w:hAnsi="Times New Roman" w:cs="Times New Roman"/>
          <w:sz w:val="24"/>
          <w:szCs w:val="24"/>
          <w:lang w:bidi="ar"/>
        </w:rPr>
        <w:t>5. When you have described the various incidents associated with the DOTS, your Sharing Partner will he</w:t>
      </w:r>
      <w:r>
        <w:rPr>
          <w:rFonts w:ascii="Times New Roman" w:hAnsi="Times New Roman" w:cs="Times New Roman"/>
          <w:sz w:val="24"/>
          <w:szCs w:val="24"/>
          <w:lang w:bidi="ar"/>
        </w:rPr>
        <w:t xml:space="preserve">lp you determine if an amends needs to be made. If an amend needs to be made and you have decided upon a course of action change the DOT to a CHECKMARK. Not all DOTS will become CHECKMARKS. </w:t>
      </w:r>
    </w:p>
    <w:p w:rsidR="00C17610" w:rsidRDefault="00FD7648">
      <w:pPr>
        <w:spacing w:beforeAutospacing="1" w:after="0" w:afterAutospacing="1"/>
        <w:rPr>
          <w:rFonts w:ascii="Times New Roman" w:hAnsi="Times New Roman" w:cs="Times New Roman"/>
          <w:sz w:val="24"/>
          <w:szCs w:val="24"/>
          <w:lang w:bidi="ar"/>
        </w:rPr>
      </w:pPr>
      <w:r>
        <w:rPr>
          <w:rFonts w:ascii="Times New Roman" w:hAnsi="Times New Roman" w:cs="Times New Roman"/>
          <w:sz w:val="24"/>
          <w:szCs w:val="24"/>
          <w:lang w:bidi="ar"/>
        </w:rPr>
        <w:t>6. Once you have discussed the Defects, and agreed upon the amend</w:t>
      </w:r>
      <w:r>
        <w:rPr>
          <w:rFonts w:ascii="Times New Roman" w:hAnsi="Times New Roman" w:cs="Times New Roman"/>
          <w:sz w:val="24"/>
          <w:szCs w:val="24"/>
          <w:lang w:bidi="ar"/>
        </w:rPr>
        <w:t>s, you will have determined what has kept you from finding the spiritual solution to your problems. Recovery comes from sharing our defects with God, ourselves and another person.</w:t>
      </w:r>
    </w:p>
    <w:p w:rsidR="00C17610" w:rsidRDefault="00FD7648">
      <w:pPr>
        <w:spacing w:beforeAutospacing="1" w:after="0" w:afterAutospacing="1"/>
        <w:rPr>
          <w:rFonts w:ascii="Times New Roman" w:hAnsi="Times New Roman" w:cs="Times New Roman"/>
          <w:sz w:val="24"/>
          <w:szCs w:val="24"/>
        </w:rPr>
      </w:pPr>
      <w:r>
        <w:rPr>
          <w:rFonts w:ascii="Times New Roman" w:hAnsi="Times New Roman" w:cs="Times New Roman"/>
          <w:sz w:val="24"/>
          <w:szCs w:val="24"/>
        </w:rPr>
        <w:t>Guidelines… continue</w:t>
      </w:r>
      <w:r>
        <w:rPr>
          <w:rFonts w:ascii="Times New Roman" w:hAnsi="Times New Roman" w:cs="Times New Roman"/>
          <w:sz w:val="24"/>
          <w:szCs w:val="24"/>
        </w:rPr>
        <w:t>d</w:t>
      </w:r>
    </w:p>
    <w:p w:rsidR="00C17610" w:rsidRDefault="00FD7648">
      <w:pPr>
        <w:spacing w:beforeAutospacing="1" w:after="0" w:afterAutospacing="1"/>
        <w:rPr>
          <w:rFonts w:ascii="Times New Roman" w:hAnsi="Times New Roman" w:cs="Times New Roman"/>
          <w:sz w:val="24"/>
          <w:szCs w:val="24"/>
        </w:rPr>
      </w:pPr>
      <w:r>
        <w:rPr>
          <w:rFonts w:ascii="Times New Roman" w:hAnsi="Times New Roman" w:cs="Times New Roman"/>
          <w:sz w:val="24"/>
          <w:szCs w:val="24"/>
        </w:rPr>
        <w:t>7. Your Sharing Partner ends the session by describing</w:t>
      </w:r>
      <w:r>
        <w:rPr>
          <w:rFonts w:ascii="Times New Roman" w:hAnsi="Times New Roman" w:cs="Times New Roman"/>
          <w:sz w:val="24"/>
          <w:szCs w:val="24"/>
        </w:rPr>
        <w:t xml:space="preserve"> the Assets that you already have (those items with the least number of check marks).</w:t>
      </w:r>
    </w:p>
    <w:p w:rsidR="00C17610" w:rsidRDefault="00FD7648">
      <w:pPr>
        <w:spacing w:beforeAutospacing="1" w:after="0" w:afterAutospacing="1"/>
        <w:rPr>
          <w:rFonts w:ascii="Times New Roman" w:hAnsi="Times New Roman" w:cs="Times New Roman"/>
          <w:sz w:val="24"/>
          <w:szCs w:val="24"/>
        </w:rPr>
      </w:pPr>
      <w:r>
        <w:rPr>
          <w:rFonts w:ascii="Times New Roman" w:hAnsi="Times New Roman" w:cs="Times New Roman"/>
          <w:sz w:val="24"/>
          <w:szCs w:val="24"/>
        </w:rPr>
        <w:t>Guidelines… continued</w:t>
      </w:r>
    </w:p>
    <w:p w:rsidR="00C17610" w:rsidRDefault="00FD7648">
      <w:pPr>
        <w:spacing w:beforeAutospacing="1" w:after="0" w:afterAutospacing="1"/>
        <w:rPr>
          <w:rFonts w:ascii="Times New Roman" w:hAnsi="Times New Roman" w:cs="Times New Roman"/>
          <w:sz w:val="24"/>
          <w:szCs w:val="24"/>
        </w:rPr>
      </w:pPr>
      <w:r>
        <w:rPr>
          <w:rFonts w:ascii="Times New Roman" w:hAnsi="Times New Roman" w:cs="Times New Roman"/>
          <w:sz w:val="24"/>
          <w:szCs w:val="24"/>
        </w:rPr>
        <w:t>The Defects with CHECKMARKS to the right of them are the shortcomings you can turn over to the God of your understanding in Steps Six and Seven. The</w:t>
      </w:r>
      <w:r>
        <w:rPr>
          <w:rFonts w:ascii="Times New Roman" w:hAnsi="Times New Roman" w:cs="Times New Roman"/>
          <w:sz w:val="24"/>
          <w:szCs w:val="24"/>
        </w:rPr>
        <w:t xml:space="preserve"> names above the CHECKMARKS become your Eighth Step amends list. The CHECKMARKS and the notes taken identify the specific amends you are to make in Step Nine. </w:t>
      </w:r>
    </w:p>
    <w:p w:rsidR="00C17610" w:rsidRDefault="00FD7648">
      <w:pPr>
        <w:spacing w:beforeAutospacing="1" w:after="0" w:afterAutospacing="1"/>
        <w:rPr>
          <w:rFonts w:ascii="Times New Roman" w:hAnsi="Times New Roman" w:cs="Times New Roman"/>
          <w:b/>
          <w:bCs/>
          <w:sz w:val="24"/>
          <w:szCs w:val="24"/>
        </w:rPr>
      </w:pPr>
      <w:r>
        <w:rPr>
          <w:rFonts w:ascii="Times New Roman" w:hAnsi="Times New Roman" w:cs="Times New Roman"/>
          <w:b/>
          <w:bCs/>
          <w:sz w:val="24"/>
          <w:szCs w:val="24"/>
        </w:rPr>
        <w:t>Therefore, you have everything you need to takes steps Four through Nine on one sheet of paper.</w:t>
      </w:r>
    </w:p>
    <w:p w:rsidR="00C17610" w:rsidRDefault="00C17610">
      <w:pPr>
        <w:spacing w:before="100" w:beforeAutospacing="1" w:after="100" w:afterAutospacing="1" w:line="192" w:lineRule="auto"/>
        <w:rPr>
          <w:rFonts w:ascii="Times New Roman" w:hAnsi="Times New Roman" w:cs="Times New Roman"/>
          <w:b/>
          <w:bCs/>
          <w:sz w:val="24"/>
          <w:szCs w:val="24"/>
          <w:lang w:bidi="ar"/>
        </w:rPr>
      </w:pPr>
    </w:p>
    <w:p w:rsidR="00C17610" w:rsidRDefault="00C17610">
      <w:pPr>
        <w:spacing w:before="100" w:beforeAutospacing="1" w:after="100" w:afterAutospacing="1" w:line="192" w:lineRule="auto"/>
        <w:rPr>
          <w:rFonts w:ascii="Times New Roman" w:hAnsi="Times New Roman" w:cs="Times New Roman"/>
          <w:b/>
          <w:bCs/>
          <w:sz w:val="24"/>
          <w:szCs w:val="24"/>
          <w:lang w:bidi="ar"/>
        </w:rPr>
      </w:pPr>
    </w:p>
    <w:p w:rsidR="00C17610" w:rsidRDefault="00C17610">
      <w:pPr>
        <w:spacing w:before="100" w:beforeAutospacing="1" w:after="100" w:afterAutospacing="1" w:line="192" w:lineRule="auto"/>
        <w:rPr>
          <w:rFonts w:ascii="Times New Roman" w:hAnsi="Times New Roman" w:cs="Times New Roman"/>
          <w:b/>
          <w:bCs/>
          <w:sz w:val="24"/>
          <w:szCs w:val="24"/>
          <w:lang w:bidi="ar"/>
        </w:rPr>
      </w:pPr>
      <w:bookmarkStart w:id="0" w:name="_GoBack"/>
      <w:bookmarkEnd w:id="0"/>
    </w:p>
    <w:p w:rsidR="00C17610" w:rsidRDefault="00FD7648">
      <w:pPr>
        <w:spacing w:before="100" w:beforeAutospacing="1" w:after="100" w:afterAutospacing="1" w:line="192" w:lineRule="auto"/>
        <w:rPr>
          <w:rFonts w:ascii="Times New Roman" w:hAnsi="Times New Roman" w:cs="Times New Roman"/>
          <w:b/>
          <w:bCs/>
          <w:sz w:val="24"/>
          <w:szCs w:val="24"/>
          <w:lang w:bidi="ar"/>
        </w:rPr>
      </w:pPr>
      <w:r>
        <w:rPr>
          <w:rFonts w:ascii="Times New Roman" w:hAnsi="Times New Roman" w:cs="Times New Roman"/>
          <w:b/>
          <w:bCs/>
          <w:sz w:val="24"/>
          <w:szCs w:val="24"/>
          <w:lang w:bidi="ar"/>
        </w:rPr>
        <w:lastRenderedPageBreak/>
        <w:t>Anger</w:t>
      </w:r>
    </w:p>
    <w:p w:rsidR="00C17610" w:rsidRDefault="00FD7648">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sz w:val="24"/>
          <w:szCs w:val="24"/>
          <w:lang w:bidi="ar"/>
        </w:rPr>
        <w:t>A violent, vengeful passion or emotion excited by a real or supposed injury to oneself or others.</w:t>
      </w:r>
    </w:p>
    <w:p w:rsidR="00C17610" w:rsidRDefault="00FD7648">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sz w:val="24"/>
          <w:szCs w:val="24"/>
          <w:lang w:bidi="ar"/>
        </w:rPr>
        <w:t>Includes: resentment/ ill temper/ sulking/ brooding/ a hostile or indignant attitude</w:t>
      </w:r>
    </w:p>
    <w:p w:rsidR="00C17610" w:rsidRDefault="00FD7648">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b/>
          <w:bCs/>
          <w:sz w:val="24"/>
          <w:szCs w:val="24"/>
          <w:lang w:bidi="ar"/>
        </w:rPr>
        <w:t>Dishonesty</w:t>
      </w:r>
    </w:p>
    <w:p w:rsidR="00C17610" w:rsidRDefault="00FD7648">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sz w:val="24"/>
          <w:szCs w:val="24"/>
          <w:lang w:bidi="ar"/>
        </w:rPr>
        <w:t>Taking something or not returning something that doe</w:t>
      </w:r>
      <w:r>
        <w:rPr>
          <w:rFonts w:ascii="Times New Roman" w:hAnsi="Times New Roman" w:cs="Times New Roman"/>
          <w:sz w:val="24"/>
          <w:szCs w:val="24"/>
          <w:lang w:bidi="ar"/>
        </w:rPr>
        <w:t>s not belong to us. Guilt is an indication of dishonesty.</w:t>
      </w:r>
    </w:p>
    <w:p w:rsidR="00C17610" w:rsidRDefault="00FD7648">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sz w:val="24"/>
          <w:szCs w:val="24"/>
          <w:lang w:bidi="ar"/>
        </w:rPr>
        <w:t>Includes: lying or with holding the truth/taking advantage of another's misfortune or weakness/ not contributing a fair share/avoiding responsibility</w:t>
      </w:r>
    </w:p>
    <w:p w:rsidR="00C17610" w:rsidRDefault="00FD7648">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b/>
          <w:bCs/>
          <w:sz w:val="24"/>
          <w:szCs w:val="24"/>
          <w:lang w:bidi="ar"/>
        </w:rPr>
        <w:t>Laziness</w:t>
      </w:r>
    </w:p>
    <w:p w:rsidR="00C17610" w:rsidRDefault="00FD7648">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sz w:val="24"/>
          <w:szCs w:val="24"/>
          <w:lang w:bidi="ar"/>
        </w:rPr>
        <w:t>Not having the will or desire to take a</w:t>
      </w:r>
      <w:r>
        <w:rPr>
          <w:rFonts w:ascii="Times New Roman" w:hAnsi="Times New Roman" w:cs="Times New Roman"/>
          <w:sz w:val="24"/>
          <w:szCs w:val="24"/>
          <w:lang w:bidi="ar"/>
        </w:rPr>
        <w:t>ction.</w:t>
      </w:r>
    </w:p>
    <w:p w:rsidR="00C17610" w:rsidRDefault="00FD7648">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sz w:val="24"/>
          <w:szCs w:val="24"/>
          <w:lang w:bidi="ar"/>
        </w:rPr>
        <w:t>Includes: the avoidance of or slowness in completing a task, assignment, or obligations/ lacking the desire to work/ putting forth less than a good effort</w:t>
      </w:r>
    </w:p>
    <w:p w:rsidR="00C17610" w:rsidRDefault="00FD7648">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b/>
          <w:bCs/>
          <w:sz w:val="24"/>
          <w:szCs w:val="24"/>
          <w:lang w:bidi="ar"/>
        </w:rPr>
        <w:t xml:space="preserve">Greed </w:t>
      </w:r>
    </w:p>
    <w:p w:rsidR="00C17610" w:rsidRDefault="00FD7648">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sz w:val="24"/>
          <w:szCs w:val="24"/>
          <w:lang w:bidi="ar"/>
        </w:rPr>
        <w:t>Desire to have more than one needs or one's fair share.</w:t>
      </w:r>
    </w:p>
    <w:p w:rsidR="00C17610" w:rsidRDefault="00FD7648">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sz w:val="24"/>
          <w:szCs w:val="24"/>
          <w:lang w:bidi="ar"/>
        </w:rPr>
        <w:t xml:space="preserve">Includes: selfishness/ </w:t>
      </w:r>
      <w:r>
        <w:rPr>
          <w:rFonts w:ascii="Times New Roman" w:hAnsi="Times New Roman" w:cs="Times New Roman"/>
          <w:sz w:val="24"/>
          <w:szCs w:val="24"/>
          <w:lang w:bidi="ar"/>
        </w:rPr>
        <w:t>stealing/ gluttony/ wanting to go or going to excess</w:t>
      </w:r>
    </w:p>
    <w:p w:rsidR="00C17610" w:rsidRDefault="00FD7648">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b/>
          <w:bCs/>
          <w:sz w:val="24"/>
          <w:szCs w:val="24"/>
          <w:lang w:bidi="ar"/>
        </w:rPr>
        <w:t>Envy</w:t>
      </w:r>
    </w:p>
    <w:p w:rsidR="00C17610" w:rsidRDefault="00FD7648">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sz w:val="24"/>
          <w:szCs w:val="24"/>
          <w:lang w:bidi="ar"/>
        </w:rPr>
        <w:t>Discontent inspired by the sight of another’s success or superiority.</w:t>
      </w:r>
    </w:p>
    <w:p w:rsidR="00C17610" w:rsidRDefault="00FD7648">
      <w:pPr>
        <w:spacing w:before="100" w:beforeAutospacing="1" w:after="100" w:afterAutospacing="1" w:line="192" w:lineRule="auto"/>
        <w:rPr>
          <w:rFonts w:ascii="Times New Roman" w:hAnsi="Times New Roman" w:cs="Times New Roman"/>
          <w:b/>
          <w:bCs/>
          <w:sz w:val="24"/>
          <w:szCs w:val="24"/>
          <w:lang w:bidi="ar"/>
        </w:rPr>
      </w:pPr>
      <w:r>
        <w:rPr>
          <w:rFonts w:ascii="Times New Roman" w:hAnsi="Times New Roman" w:cs="Times New Roman"/>
          <w:sz w:val="24"/>
          <w:szCs w:val="24"/>
          <w:lang w:bidi="ar"/>
        </w:rPr>
        <w:t>Includes: jealousy/ suspicion/ doubting the faithfulness of a friend/ wanting another's possessions or attributes</w:t>
      </w:r>
    </w:p>
    <w:p w:rsidR="00C17610" w:rsidRDefault="00FD7648">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b/>
          <w:bCs/>
          <w:sz w:val="24"/>
          <w:szCs w:val="24"/>
          <w:lang w:bidi="ar"/>
        </w:rPr>
        <w:t>Lust</w:t>
      </w:r>
    </w:p>
    <w:p w:rsidR="00C17610" w:rsidRDefault="00FD7648">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sz w:val="24"/>
          <w:szCs w:val="24"/>
          <w:lang w:bidi="ar"/>
        </w:rPr>
        <w:t>A deprave</w:t>
      </w:r>
      <w:r>
        <w:rPr>
          <w:rFonts w:ascii="Times New Roman" w:hAnsi="Times New Roman" w:cs="Times New Roman"/>
          <w:sz w:val="24"/>
          <w:szCs w:val="24"/>
          <w:lang w:bidi="ar"/>
        </w:rPr>
        <w:t>d or unlawful craving/ an eagerness to possess or enjoy/ excessive desire/ lust after money or lust after things</w:t>
      </w:r>
    </w:p>
    <w:p w:rsidR="00C17610" w:rsidRDefault="00FD7648">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sz w:val="24"/>
          <w:szCs w:val="24"/>
          <w:lang w:bidi="ar"/>
        </w:rPr>
        <w:t>Not necessarily linked to sexual desire</w:t>
      </w:r>
    </w:p>
    <w:p w:rsidR="00C17610" w:rsidRDefault="00FD7648">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sz w:val="24"/>
          <w:szCs w:val="24"/>
          <w:lang w:bidi="ar"/>
        </w:rPr>
        <w:t>Obsession</w:t>
      </w:r>
    </w:p>
    <w:p w:rsidR="00C17610" w:rsidRDefault="00FD7648">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b/>
          <w:bCs/>
          <w:sz w:val="24"/>
          <w:szCs w:val="24"/>
          <w:lang w:bidi="ar"/>
        </w:rPr>
        <w:t>Fear</w:t>
      </w:r>
    </w:p>
    <w:p w:rsidR="00C17610" w:rsidRDefault="00FD7648">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sz w:val="24"/>
          <w:szCs w:val="24"/>
          <w:lang w:bidi="ar"/>
        </w:rPr>
        <w:t>Being afraid of losing something we have or not getting something we want.</w:t>
      </w:r>
    </w:p>
    <w:p w:rsidR="00C17610" w:rsidRDefault="00FD7648">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sz w:val="24"/>
          <w:szCs w:val="24"/>
          <w:lang w:bidi="ar"/>
        </w:rPr>
        <w:t xml:space="preserve">Includes: </w:t>
      </w:r>
      <w:r>
        <w:rPr>
          <w:rFonts w:ascii="Times New Roman" w:hAnsi="Times New Roman" w:cs="Times New Roman"/>
          <w:sz w:val="24"/>
          <w:szCs w:val="24"/>
          <w:lang w:bidi="ar"/>
        </w:rPr>
        <w:t>phobia/ terror/ panic/ anxiety/ uneasiness/ worry/ paranoia/ depression</w:t>
      </w:r>
    </w:p>
    <w:p w:rsidR="00C17610" w:rsidRDefault="00FD7648">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sz w:val="24"/>
          <w:szCs w:val="24"/>
          <w:lang w:bidi="ar"/>
        </w:rPr>
        <w:t>Self-centered fear is at the root of our disease</w:t>
      </w:r>
    </w:p>
    <w:p w:rsidR="00C17610" w:rsidRDefault="00FD7648">
      <w:pPr>
        <w:spacing w:before="100" w:beforeAutospacing="1" w:after="100" w:afterAutospacing="1" w:line="192" w:lineRule="auto"/>
        <w:rPr>
          <w:rFonts w:ascii="Times New Roman" w:hAnsi="Times New Roman" w:cs="Times New Roman"/>
          <w:b/>
          <w:bCs/>
          <w:sz w:val="24"/>
          <w:szCs w:val="24"/>
          <w:lang w:bidi="ar"/>
        </w:rPr>
      </w:pPr>
      <w:r>
        <w:rPr>
          <w:rFonts w:ascii="Times New Roman" w:hAnsi="Times New Roman" w:cs="Times New Roman"/>
          <w:b/>
          <w:bCs/>
          <w:sz w:val="24"/>
          <w:szCs w:val="24"/>
          <w:lang w:bidi="ar"/>
        </w:rPr>
        <w:t>Pride</w:t>
      </w:r>
    </w:p>
    <w:p w:rsidR="00C17610" w:rsidRDefault="00FD7648">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sz w:val="24"/>
          <w:szCs w:val="24"/>
          <w:lang w:bidi="ar"/>
        </w:rPr>
        <w:t>Feeling better than or feeling less than someone else.</w:t>
      </w:r>
    </w:p>
    <w:p w:rsidR="00C17610" w:rsidRDefault="00FD7648">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sz w:val="24"/>
          <w:szCs w:val="24"/>
          <w:lang w:bidi="ar"/>
        </w:rPr>
        <w:t>Feelings of superiority include: prejudice about race, education, religion</w:t>
      </w:r>
      <w:r>
        <w:rPr>
          <w:rFonts w:ascii="Times New Roman" w:hAnsi="Times New Roman" w:cs="Times New Roman"/>
          <w:sz w:val="24"/>
          <w:szCs w:val="24"/>
          <w:lang w:bidi="ar"/>
        </w:rPr>
        <w:t>/ sarcasm- putting someone else down to feel better ego/ egotism/ self-centeredness/ judging/ arrogance/ desire to be noticed or have one's way/ belief one is always right.</w:t>
      </w:r>
    </w:p>
    <w:p w:rsidR="00C17610" w:rsidRDefault="00FD7648">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sz w:val="24"/>
          <w:szCs w:val="24"/>
          <w:lang w:bidi="ar"/>
        </w:rPr>
        <w:t>Extreme self-centeredness (ego) is the main activator of other defects</w:t>
      </w:r>
    </w:p>
    <w:p w:rsidR="00C17610" w:rsidRDefault="00FD7648">
      <w:pPr>
        <w:spacing w:before="100" w:beforeAutospacing="1" w:after="100" w:afterAutospacing="1" w:line="192" w:lineRule="auto"/>
        <w:rPr>
          <w:rFonts w:ascii="Times New Roman" w:hAnsi="Times New Roman" w:cs="Times New Roman"/>
          <w:sz w:val="24"/>
          <w:szCs w:val="24"/>
          <w:lang w:bidi="ar"/>
        </w:rPr>
      </w:pPr>
      <w:r>
        <w:rPr>
          <w:rFonts w:ascii="Times New Roman" w:hAnsi="Times New Roman" w:cs="Times New Roman"/>
          <w:sz w:val="24"/>
          <w:szCs w:val="24"/>
          <w:lang w:bidi="ar"/>
        </w:rPr>
        <w:t xml:space="preserve">Feelings of </w:t>
      </w:r>
      <w:r>
        <w:rPr>
          <w:rFonts w:ascii="Times New Roman" w:hAnsi="Times New Roman" w:cs="Times New Roman"/>
          <w:sz w:val="24"/>
          <w:szCs w:val="24"/>
          <w:lang w:bidi="ar"/>
        </w:rPr>
        <w:t>inferiority include: self-pity/ low self-esteem/ lack of self-worth/ lack of respect/ belief one is always wrong.Need for validation. Need for approval. Shame stems from pride</w:t>
      </w:r>
    </w:p>
    <w:p w:rsidR="00C17610" w:rsidRDefault="00C17610">
      <w:pPr>
        <w:rPr>
          <w:rFonts w:ascii="Times New Roman" w:hAnsi="Times New Roman" w:cs="Times New Roman"/>
          <w:sz w:val="24"/>
          <w:szCs w:val="24"/>
        </w:rPr>
        <w:sectPr w:rsidR="00C17610">
          <w:pgSz w:w="11906" w:h="16838"/>
          <w:pgMar w:top="720" w:right="720" w:bottom="720" w:left="720" w:header="720" w:footer="720" w:gutter="0"/>
          <w:cols w:space="720"/>
          <w:docGrid w:linePitch="360"/>
        </w:sectPr>
      </w:pPr>
    </w:p>
    <w:p w:rsidR="00C17610" w:rsidRDefault="00FD7648">
      <w:pPr>
        <w:rPr>
          <w:rFonts w:ascii="Times New Roman" w:hAnsi="Times New Roman" w:cs="Times New Roman"/>
          <w:sz w:val="24"/>
          <w:szCs w:val="24"/>
        </w:rPr>
      </w:pPr>
      <w:r>
        <w:rPr>
          <w:rFonts w:ascii="Times New Roman" w:hAnsi="Times New Roman" w:cs="Times New Roman"/>
          <w:noProof/>
          <w:sz w:val="24"/>
          <w:szCs w:val="24"/>
          <w:lang w:bidi="ar"/>
        </w:rPr>
        <w:drawing>
          <wp:inline distT="0" distB="0" distL="114300" distR="114300">
            <wp:extent cx="9146540" cy="5751830"/>
            <wp:effectExtent l="0" t="0" r="16510" b="1270"/>
            <wp:docPr id="1" name="Picture 1" descr="G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id"/>
                    <pic:cNvPicPr>
                      <a:picLocks noChangeAspect="1"/>
                    </pic:cNvPicPr>
                  </pic:nvPicPr>
                  <pic:blipFill>
                    <a:blip r:embed="rId6"/>
                    <a:stretch>
                      <a:fillRect/>
                    </a:stretch>
                  </pic:blipFill>
                  <pic:spPr>
                    <a:xfrm>
                      <a:off x="0" y="0"/>
                      <a:ext cx="9146540" cy="5751830"/>
                    </a:xfrm>
                    <a:prstGeom prst="rect">
                      <a:avLst/>
                    </a:prstGeom>
                  </pic:spPr>
                </pic:pic>
              </a:graphicData>
            </a:graphic>
          </wp:inline>
        </w:drawing>
      </w:r>
    </w:p>
    <w:sectPr w:rsidR="00C17610">
      <w:pgSz w:w="16838" w:h="11906"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585E3C"/>
    <w:multiLevelType w:val="singleLevel"/>
    <w:tmpl w:val="58585E3C"/>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215057"/>
    <w:rsid w:val="00834D5B"/>
    <w:rsid w:val="00C17610"/>
    <w:rsid w:val="00FD7648"/>
    <w:rsid w:val="62215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1AA49"/>
  <w15:docId w15:val="{26BE39B6-5918-4D2C-978D-179EA81A3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dc:creator>
  <cp:lastModifiedBy>iris lydia</cp:lastModifiedBy>
  <cp:revision>2</cp:revision>
  <dcterms:created xsi:type="dcterms:W3CDTF">2017-08-26T18:56:00Z</dcterms:created>
  <dcterms:modified xsi:type="dcterms:W3CDTF">2017-08-26T18:56:00Z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1033-10.1.0.5795</vt:lpwstr>
  </property>
</Properties>
</file>